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FOR RELEASE MAY 28, 2026 5:30 A.M. PACIFIC TIME</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Redfin Reports Investor Home Purchases Fall to Lowest Level Since 2020</w:t>
      </w: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ind w:left="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Elevated housing costs, a slower-than-usual housing market and a cooling rental market are squeezing potential returns for U.S. investors</w:t>
      </w:r>
    </w:p>
    <w:p w:rsidR="00000000" w:rsidDel="00000000" w:rsidP="00000000" w:rsidRDefault="00000000" w:rsidRPr="00000000" w14:paraId="00000006">
      <w:pPr>
        <w:spacing w:line="240" w:lineRule="auto"/>
        <w:jc w:val="lef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w:t>
      </w:r>
      <w:r w:rsidDel="00000000" w:rsidR="00000000" w:rsidRPr="00000000">
        <w:rPr>
          <w:rFonts w:ascii="Times New Roman" w:cs="Times New Roman" w:eastAsia="Times New Roman" w:hAnsi="Times New Roman"/>
          <w:sz w:val="24"/>
          <w:szCs w:val="24"/>
          <w:rtl w:val="0"/>
        </w:rPr>
        <w:t xml:space="preserve"> — May 28, 2026 — </w:t>
      </w:r>
      <w:r w:rsidDel="00000000" w:rsidR="00000000" w:rsidRPr="00000000">
        <w:rPr>
          <w:rFonts w:ascii="Times New Roman" w:cs="Times New Roman" w:eastAsia="Times New Roman" w:hAnsi="Times New Roman"/>
          <w:sz w:val="24"/>
          <w:szCs w:val="24"/>
          <w:rtl w:val="0"/>
        </w:rPr>
        <w:t xml:space="preserve">U.S. investor home purchases fell 6% year over year in the first quarter to their lowest level since 2020, when the start of the pandemic ground homebuying to a halt, </w:t>
      </w:r>
      <w:r w:rsidDel="00000000" w:rsidR="00000000" w:rsidRPr="00000000">
        <w:rPr>
          <w:rFonts w:ascii="Times New Roman" w:cs="Times New Roman" w:eastAsia="Times New Roman" w:hAnsi="Times New Roman"/>
          <w:sz w:val="24"/>
          <w:szCs w:val="24"/>
          <w:rtl w:val="0"/>
        </w:rPr>
        <w:t xml:space="preserve">according to a new </w:t>
      </w:r>
      <w:hyperlink r:id="rId6">
        <w:r w:rsidDel="00000000" w:rsidR="00000000" w:rsidRPr="00000000">
          <w:rPr>
            <w:rFonts w:ascii="Times New Roman" w:cs="Times New Roman" w:eastAsia="Times New Roman" w:hAnsi="Times New Roman"/>
            <w:color w:val="1155cc"/>
            <w:sz w:val="24"/>
            <w:szCs w:val="24"/>
            <w:u w:val="single"/>
            <w:rtl w:val="0"/>
          </w:rPr>
          <w:t xml:space="preserve">report</w:t>
        </w:r>
      </w:hyperlink>
      <w:r w:rsidDel="00000000" w:rsidR="00000000" w:rsidRPr="00000000">
        <w:rPr>
          <w:rFonts w:ascii="Times New Roman" w:cs="Times New Roman" w:eastAsia="Times New Roman" w:hAnsi="Times New Roman"/>
          <w:sz w:val="24"/>
          <w:szCs w:val="24"/>
          <w:rtl w:val="0"/>
        </w:rPr>
        <w:t xml:space="preserve"> from </w:t>
      </w:r>
      <w:hyperlink r:id="rId7">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Rocket. Prior to 2020, the last time investors bought so few homes was in 2016. </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Investor home purchases fell in the first quarter largely because elevated housing costs squeezed potential returns. While mortgage rates were slightly lower in the first quarter than recent peaks, dipping into the low-6% range from near 7% throughout 2025, they’re still double pandemic-era lows. Home-sale prices are </w:t>
      </w:r>
      <w:hyperlink r:id="rId8">
        <w:r w:rsidDel="00000000" w:rsidR="00000000" w:rsidRPr="00000000">
          <w:rPr>
            <w:rFonts w:ascii="Times New Roman" w:cs="Times New Roman" w:eastAsia="Times New Roman" w:hAnsi="Times New Roman"/>
            <w:color w:val="1155cc"/>
            <w:sz w:val="24"/>
            <w:szCs w:val="24"/>
            <w:u w:val="single"/>
            <w:rtl w:val="0"/>
          </w:rPr>
          <w:t xml:space="preserve">still rising</w:t>
        </w:r>
      </w:hyperlink>
      <w:r w:rsidDel="00000000" w:rsidR="00000000" w:rsidRPr="00000000">
        <w:rPr>
          <w:rFonts w:ascii="Times New Roman" w:cs="Times New Roman" w:eastAsia="Times New Roman" w:hAnsi="Times New Roman"/>
          <w:sz w:val="24"/>
          <w:szCs w:val="24"/>
          <w:rtl w:val="0"/>
        </w:rPr>
        <w:t xml:space="preserve"> in most of the country, too. That makes it more expensive for investors to buy properties, and reduces the profitability of rental properties and flips. </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There are a few other notable reasons investor home purchases are declining:</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 cooler housing market</w:t>
      </w:r>
      <w:r w:rsidDel="00000000" w:rsidR="00000000" w:rsidRPr="00000000">
        <w:rPr>
          <w:rFonts w:ascii="Times New Roman" w:cs="Times New Roman" w:eastAsia="Times New Roman" w:hAnsi="Times New Roman"/>
          <w:sz w:val="24"/>
          <w:szCs w:val="24"/>
          <w:rtl w:val="0"/>
        </w:rPr>
        <w:t xml:space="preserve">. Home-price growth has slowed in much of the country, and in </w:t>
      </w:r>
      <w:hyperlink r:id="rId9">
        <w:r w:rsidDel="00000000" w:rsidR="00000000" w:rsidRPr="00000000">
          <w:rPr>
            <w:rFonts w:ascii="Times New Roman" w:cs="Times New Roman" w:eastAsia="Times New Roman" w:hAnsi="Times New Roman"/>
            <w:color w:val="1155cc"/>
            <w:sz w:val="24"/>
            <w:szCs w:val="24"/>
            <w:u w:val="single"/>
            <w:rtl w:val="0"/>
          </w:rPr>
          <w:t xml:space="preserve">some markets</w:t>
        </w:r>
      </w:hyperlink>
      <w:r w:rsidDel="00000000" w:rsidR="00000000" w:rsidRPr="00000000">
        <w:rPr>
          <w:rFonts w:ascii="Times New Roman" w:cs="Times New Roman" w:eastAsia="Times New Roman" w:hAnsi="Times New Roman"/>
          <w:sz w:val="24"/>
          <w:szCs w:val="24"/>
          <w:rtl w:val="0"/>
        </w:rPr>
        <w:t xml:space="preserve"> prices are falling. That gives investors less confidence that homes will quickly rise in value. At the same time, rising </w:t>
      </w:r>
      <w:r w:rsidDel="00000000" w:rsidR="00000000" w:rsidRPr="00000000">
        <w:rPr>
          <w:rFonts w:ascii="Times New Roman" w:cs="Times New Roman" w:eastAsia="Times New Roman" w:hAnsi="Times New Roman"/>
          <w:sz w:val="24"/>
          <w:szCs w:val="24"/>
          <w:rtl w:val="0"/>
        </w:rPr>
        <w:t xml:space="preserve">insurance premiums</w:t>
      </w:r>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color w:val="1155cc"/>
            <w:sz w:val="24"/>
            <w:szCs w:val="24"/>
            <w:u w:val="single"/>
            <w:rtl w:val="0"/>
          </w:rPr>
          <w:t xml:space="preserve">property taxes</w:t>
        </w:r>
      </w:hyperlink>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sz w:val="24"/>
          <w:szCs w:val="24"/>
          <w:rtl w:val="0"/>
        </w:rPr>
        <w:t xml:space="preserve">maintenance costs</w:t>
      </w:r>
      <w:r w:rsidDel="00000000" w:rsidR="00000000" w:rsidRPr="00000000">
        <w:rPr>
          <w:rFonts w:ascii="Times New Roman" w:cs="Times New Roman" w:eastAsia="Times New Roman" w:hAnsi="Times New Roman"/>
          <w:sz w:val="24"/>
          <w:szCs w:val="24"/>
          <w:rtl w:val="0"/>
        </w:rPr>
        <w:t xml:space="preserve"> are cutting into margins, particularly for smaller investors. </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Investor gains are losing steam. </w:t>
      </w:r>
      <w:r w:rsidDel="00000000" w:rsidR="00000000" w:rsidRPr="00000000">
        <w:rPr>
          <w:rFonts w:ascii="Times New Roman" w:cs="Times New Roman" w:eastAsia="Times New Roman" w:hAnsi="Times New Roman"/>
          <w:sz w:val="24"/>
          <w:szCs w:val="24"/>
          <w:rtl w:val="0"/>
        </w:rPr>
        <w:t xml:space="preserve">The median capital gain for a home sold by an investor was $196,618 in the first quarter, up 5.3% year over year. But that pales in comparison to the double-digit gains common in 2020 and 2021. </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Economic uncertainty has added another layer of caution.</w:t>
      </w:r>
      <w:r w:rsidDel="00000000" w:rsidR="00000000" w:rsidRPr="00000000">
        <w:rPr>
          <w:rFonts w:ascii="Times New Roman" w:cs="Times New Roman" w:eastAsia="Times New Roman" w:hAnsi="Times New Roman"/>
          <w:sz w:val="24"/>
          <w:szCs w:val="24"/>
          <w:rtl w:val="0"/>
        </w:rPr>
        <w:t xml:space="preserve"> Concerns about the </w:t>
      </w:r>
      <w:hyperlink r:id="rId11">
        <w:r w:rsidDel="00000000" w:rsidR="00000000" w:rsidRPr="00000000">
          <w:rPr>
            <w:rFonts w:ascii="Times New Roman" w:cs="Times New Roman" w:eastAsia="Times New Roman" w:hAnsi="Times New Roman"/>
            <w:color w:val="1155cc"/>
            <w:sz w:val="24"/>
            <w:szCs w:val="24"/>
            <w:u w:val="single"/>
            <w:rtl w:val="0"/>
          </w:rPr>
          <w:t xml:space="preserve">Iran war</w:t>
        </w:r>
      </w:hyperlink>
      <w:r w:rsidDel="00000000" w:rsidR="00000000" w:rsidRPr="00000000">
        <w:rPr>
          <w:rFonts w:ascii="Times New Roman" w:cs="Times New Roman" w:eastAsia="Times New Roman" w:hAnsi="Times New Roman"/>
          <w:sz w:val="24"/>
          <w:szCs w:val="24"/>
          <w:rtl w:val="0"/>
        </w:rPr>
        <w:t xml:space="preserve">, </w:t>
      </w:r>
      <w:hyperlink r:id="rId12">
        <w:r w:rsidDel="00000000" w:rsidR="00000000" w:rsidRPr="00000000">
          <w:rPr>
            <w:rFonts w:ascii="Times New Roman" w:cs="Times New Roman" w:eastAsia="Times New Roman" w:hAnsi="Times New Roman"/>
            <w:color w:val="1155cc"/>
            <w:sz w:val="24"/>
            <w:szCs w:val="24"/>
            <w:u w:val="single"/>
            <w:rtl w:val="0"/>
          </w:rPr>
          <w:t xml:space="preserve">inflation</w:t>
        </w:r>
      </w:hyperlink>
      <w:r w:rsidDel="00000000" w:rsidR="00000000" w:rsidRPr="00000000">
        <w:rPr>
          <w:rFonts w:ascii="Times New Roman" w:cs="Times New Roman" w:eastAsia="Times New Roman" w:hAnsi="Times New Roman"/>
          <w:sz w:val="24"/>
          <w:szCs w:val="24"/>
          <w:rtl w:val="0"/>
        </w:rPr>
        <w:t xml:space="preserve">, a potential economic slowdown and volatility in financial markets may be causing investors to pull back and preserve cash rather than expand their real estate portfolios. Some investors are also waiting on the sidelines because there are </w:t>
      </w:r>
      <w:hyperlink r:id="rId13">
        <w:r w:rsidDel="00000000" w:rsidR="00000000" w:rsidRPr="00000000">
          <w:rPr>
            <w:rFonts w:ascii="Times New Roman" w:cs="Times New Roman" w:eastAsia="Times New Roman" w:hAnsi="Times New Roman"/>
            <w:color w:val="1155cc"/>
            <w:sz w:val="24"/>
            <w:szCs w:val="24"/>
            <w:u w:val="single"/>
            <w:rtl w:val="0"/>
          </w:rPr>
          <w:t xml:space="preserve">more homes for sale than buyers</w:t>
        </w:r>
      </w:hyperlink>
      <w:r w:rsidDel="00000000" w:rsidR="00000000" w:rsidRPr="00000000">
        <w:rPr>
          <w:rFonts w:ascii="Times New Roman" w:cs="Times New Roman" w:eastAsia="Times New Roman" w:hAnsi="Times New Roman"/>
          <w:sz w:val="24"/>
          <w:szCs w:val="24"/>
          <w:rtl w:val="0"/>
        </w:rPr>
        <w:t xml:space="preserve"> and less urgency to buy immediately.</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Investor activity is normalizing after the pandemic homebuying frenzy. </w:t>
      </w:r>
      <w:r w:rsidDel="00000000" w:rsidR="00000000" w:rsidRPr="00000000">
        <w:rPr>
          <w:rFonts w:ascii="Times New Roman" w:cs="Times New Roman" w:eastAsia="Times New Roman" w:hAnsi="Times New Roman"/>
          <w:sz w:val="24"/>
          <w:szCs w:val="24"/>
          <w:rtl w:val="0"/>
        </w:rPr>
        <w:t xml:space="preserve">Investors purchased homes at record levels in 2021 and 2022, when ultra-low mortgage rates and soaring home values made residential real estate especially attractive. </w:t>
      </w:r>
    </w:p>
    <w:p w:rsidR="00000000" w:rsidDel="00000000" w:rsidP="00000000" w:rsidRDefault="00000000" w:rsidRPr="00000000" w14:paraId="00000014">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“Higher mortgage rates, slowing price growth and rising construction costs are giving both investors and individual homebuyers pause,” said </w:t>
      </w:r>
      <w:hyperlink r:id="rId14">
        <w:r w:rsidDel="00000000" w:rsidR="00000000" w:rsidRPr="00000000">
          <w:rPr>
            <w:rFonts w:ascii="Times New Roman" w:cs="Times New Roman" w:eastAsia="Times New Roman" w:hAnsi="Times New Roman"/>
            <w:color w:val="1155cc"/>
            <w:sz w:val="24"/>
            <w:szCs w:val="24"/>
            <w:u w:val="single"/>
            <w:rtl w:val="0"/>
          </w:rPr>
          <w:t xml:space="preserve">Tamara Mattox-Kabat</w:t>
        </w:r>
      </w:hyperlink>
      <w:r w:rsidDel="00000000" w:rsidR="00000000" w:rsidRPr="00000000">
        <w:rPr>
          <w:rFonts w:ascii="Times New Roman" w:cs="Times New Roman" w:eastAsia="Times New Roman" w:hAnsi="Times New Roman"/>
          <w:sz w:val="24"/>
          <w:szCs w:val="24"/>
          <w:rtl w:val="0"/>
        </w:rPr>
        <w:t xml:space="preserve">, a Redfin </w:t>
      </w:r>
      <w:hyperlink r:id="rId15">
        <w:r w:rsidDel="00000000" w:rsidR="00000000" w:rsidRPr="00000000">
          <w:rPr>
            <w:rFonts w:ascii="Times New Roman" w:cs="Times New Roman" w:eastAsia="Times New Roman" w:hAnsi="Times New Roman"/>
            <w:color w:val="1155cc"/>
            <w:sz w:val="24"/>
            <w:szCs w:val="24"/>
            <w:u w:val="single"/>
            <w:rtl w:val="0"/>
          </w:rPr>
          <w:t xml:space="preserve">Premier</w:t>
        </w:r>
      </w:hyperlink>
      <w:r w:rsidDel="00000000" w:rsidR="00000000" w:rsidRPr="00000000">
        <w:rPr>
          <w:rFonts w:ascii="Times New Roman" w:cs="Times New Roman" w:eastAsia="Times New Roman" w:hAnsi="Times New Roman"/>
          <w:sz w:val="24"/>
          <w:szCs w:val="24"/>
          <w:rtl w:val="0"/>
        </w:rPr>
        <w:t xml:space="preserve"> agent in Denver. “Flippers and investors are scaling back, and being much more strategic when they do buy homes. They’re buying less expensive materials, and being more careful about timing their projects to list during the stronger spring and summer seasons. It’s also noteworthy that large institutional investors are focusing more on building new homes than buying existing ones.”</w:t>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House recently passed a </w:t>
      </w:r>
      <w:hyperlink r:id="rId16">
        <w:r w:rsidDel="00000000" w:rsidR="00000000" w:rsidRPr="00000000">
          <w:rPr>
            <w:rFonts w:ascii="Times New Roman" w:cs="Times New Roman" w:eastAsia="Times New Roman" w:hAnsi="Times New Roman"/>
            <w:color w:val="1155cc"/>
            <w:sz w:val="24"/>
            <w:szCs w:val="24"/>
            <w:u w:val="single"/>
            <w:rtl w:val="0"/>
          </w:rPr>
          <w:t xml:space="preserve">housing affordability bill</w:t>
        </w:r>
      </w:hyperlink>
      <w:r w:rsidDel="00000000" w:rsidR="00000000" w:rsidRPr="00000000">
        <w:rPr>
          <w:rFonts w:ascii="Times New Roman" w:cs="Times New Roman" w:eastAsia="Times New Roman" w:hAnsi="Times New Roman"/>
          <w:sz w:val="24"/>
          <w:szCs w:val="24"/>
          <w:rtl w:val="0"/>
        </w:rPr>
        <w:t xml:space="preserve"> focused partly on preventing institutional investors from buying single-family homes—but allowing them to build more homes. While legislation to combat the housing affordability crisis should be a priority, </w:t>
      </w:r>
      <w:hyperlink r:id="rId17">
        <w:r w:rsidDel="00000000" w:rsidR="00000000" w:rsidRPr="00000000">
          <w:rPr>
            <w:rFonts w:ascii="Times New Roman" w:cs="Times New Roman" w:eastAsia="Times New Roman" w:hAnsi="Times New Roman"/>
            <w:color w:val="1155cc"/>
            <w:sz w:val="24"/>
            <w:szCs w:val="24"/>
            <w:u w:val="single"/>
            <w:rtl w:val="0"/>
          </w:rPr>
          <w:t xml:space="preserve">Redfin economists note</w:t>
        </w:r>
      </w:hyperlink>
      <w:r w:rsidDel="00000000" w:rsidR="00000000" w:rsidRPr="00000000">
        <w:rPr>
          <w:rFonts w:ascii="Times New Roman" w:cs="Times New Roman" w:eastAsia="Times New Roman" w:hAnsi="Times New Roman"/>
          <w:sz w:val="24"/>
          <w:szCs w:val="24"/>
          <w:rtl w:val="0"/>
        </w:rPr>
        <w:t xml:space="preserve"> that banning investors may not have the desired effect.</w:t>
      </w: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Investors Buy Roughly 1 in 5 Homes </w:t>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 estate investors purchased 19% of homes that sold in the first quarter, down slightly from 20% a year earlier. Investors bought fewer homes in the first quarter, and so did individual homebuyers; overall pending home sales fell roughly </w:t>
      </w:r>
      <w:hyperlink r:id="rId18">
        <w:r w:rsidDel="00000000" w:rsidR="00000000" w:rsidRPr="00000000">
          <w:rPr>
            <w:rFonts w:ascii="Times New Roman" w:cs="Times New Roman" w:eastAsia="Times New Roman" w:hAnsi="Times New Roman"/>
            <w:color w:val="1155cc"/>
            <w:sz w:val="24"/>
            <w:szCs w:val="24"/>
            <w:u w:val="single"/>
            <w:rtl w:val="0"/>
          </w:rPr>
          <w:t xml:space="preserve">3% year over year</w:t>
        </w:r>
      </w:hyperlink>
      <w:r w:rsidDel="00000000" w:rsidR="00000000" w:rsidRPr="00000000">
        <w:rPr>
          <w:rFonts w:ascii="Times New Roman" w:cs="Times New Roman" w:eastAsia="Times New Roman" w:hAnsi="Times New Roman"/>
          <w:sz w:val="24"/>
          <w:szCs w:val="24"/>
          <w:rtl w:val="0"/>
        </w:rPr>
        <w:t xml:space="preserve"> in March.</w:t>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Fewer Home Listings Are Owned By Investors</w:t>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Investors held 7.8% of all U.S. home listings in the first quarter, the smallest share in five years. When investors buy fewer homes, they have fewer homes to sell. </w:t>
      </w: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Investors Cut Back Sharply on Buying Condos</w:t>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 estate investor purchases of condos fell 8% year over year in the first quarter to the lowest first-quarter level since 2015. Condos have become less attractive to investors as </w:t>
      </w:r>
      <w:hyperlink r:id="rId19">
        <w:r w:rsidDel="00000000" w:rsidR="00000000" w:rsidRPr="00000000">
          <w:rPr>
            <w:rFonts w:ascii="Times New Roman" w:cs="Times New Roman" w:eastAsia="Times New Roman" w:hAnsi="Times New Roman"/>
            <w:color w:val="1155cc"/>
            <w:sz w:val="24"/>
            <w:szCs w:val="24"/>
            <w:u w:val="single"/>
            <w:rtl w:val="0"/>
          </w:rPr>
          <w:t xml:space="preserve">demand declines</w:t>
        </w:r>
      </w:hyperlink>
      <w:r w:rsidDel="00000000" w:rsidR="00000000" w:rsidRPr="00000000">
        <w:rPr>
          <w:rFonts w:ascii="Times New Roman" w:cs="Times New Roman" w:eastAsia="Times New Roman" w:hAnsi="Times New Roman"/>
          <w:sz w:val="24"/>
          <w:szCs w:val="24"/>
          <w:rtl w:val="0"/>
        </w:rPr>
        <w:t xml:space="preserve"> due largely to rising HOA fees and insurance costs. </w:t>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Investor purchases of single-family homes fell 6% year over year, and purchases of townhouses fell 13%. </w:t>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Even though investors purchased fewer single-family homes than a year ago, they’re still by far the most popular property type: Single-family homes made up 70% of all investor purchases in the first quarter, while condos made up 18% and townhouses made up 7%. </w:t>
      </w: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Investors Favor High-End Homes Over Low-Priced Properties</w:t>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Investor purchases of low-priced homes fell 10% year over year to their lowest first-quarter level in a decade. </w:t>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They fell across the other price points, too, but to a smaller extent. Investor purchase of mid-priced homes declined 6% year over year, and those of high-priced homes fell 1%. </w:t>
      </w: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Investor Purchases Plunge Most in Detroit and Orlando, Rise Most in Bay Area</w:t>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t>
      </w:r>
      <w:hyperlink r:id="rId20">
        <w:r w:rsidDel="00000000" w:rsidR="00000000" w:rsidRPr="00000000">
          <w:rPr>
            <w:rFonts w:ascii="Times New Roman" w:cs="Times New Roman" w:eastAsia="Times New Roman" w:hAnsi="Times New Roman"/>
            <w:color w:val="1155cc"/>
            <w:sz w:val="24"/>
            <w:szCs w:val="24"/>
            <w:u w:val="single"/>
            <w:rtl w:val="0"/>
          </w:rPr>
          <w:t xml:space="preserve">Detroit</w:t>
        </w:r>
      </w:hyperlink>
      <w:r w:rsidDel="00000000" w:rsidR="00000000" w:rsidRPr="00000000">
        <w:rPr>
          <w:rFonts w:ascii="Times New Roman" w:cs="Times New Roman" w:eastAsia="Times New Roman" w:hAnsi="Times New Roman"/>
          <w:sz w:val="24"/>
          <w:szCs w:val="24"/>
          <w:rtl w:val="0"/>
        </w:rPr>
        <w:t xml:space="preserve">, investor purchases fell 35% year over year in the first quarter—the biggest decline among the metros in this analysis.</w:t>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next-biggest decline was in </w:t>
      </w:r>
      <w:hyperlink r:id="rId21">
        <w:r w:rsidDel="00000000" w:rsidR="00000000" w:rsidRPr="00000000">
          <w:rPr>
            <w:rFonts w:ascii="Times New Roman" w:cs="Times New Roman" w:eastAsia="Times New Roman" w:hAnsi="Times New Roman"/>
            <w:color w:val="1155cc"/>
            <w:sz w:val="24"/>
            <w:szCs w:val="24"/>
            <w:u w:val="single"/>
            <w:rtl w:val="0"/>
          </w:rPr>
          <w:t xml:space="preserve">Orlando</w:t>
        </w:r>
      </w:hyperlink>
      <w:r w:rsidDel="00000000" w:rsidR="00000000" w:rsidRPr="00000000">
        <w:rPr>
          <w:rFonts w:ascii="Times New Roman" w:cs="Times New Roman" w:eastAsia="Times New Roman" w:hAnsi="Times New Roman"/>
          <w:sz w:val="24"/>
          <w:szCs w:val="24"/>
          <w:rtl w:val="0"/>
        </w:rPr>
        <w:t xml:space="preserve">, where investor purchases fell 25% year over year.  Investors have been retreating from Florida for years because the Sunshine State’s housing market has been suffering from dropping prices, high inventory, surging HOA fees and rising insurance costs. Cleveland (-21%) comes in third. </w:t>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flip side, investor purchases rose most in the Bay Area and Virginia Beach. Investors bought 19% more homes in San Francisco than a year earlier, followed by Virginia Beach, VA (15%) and San Jose (12%). Investors are trying to cash in on the Bay Area’s </w:t>
      </w:r>
      <w:hyperlink r:id="rId22">
        <w:r w:rsidDel="00000000" w:rsidR="00000000" w:rsidRPr="00000000">
          <w:rPr>
            <w:rFonts w:ascii="Times New Roman" w:cs="Times New Roman" w:eastAsia="Times New Roman" w:hAnsi="Times New Roman"/>
            <w:color w:val="1155cc"/>
            <w:sz w:val="24"/>
            <w:szCs w:val="24"/>
            <w:u w:val="single"/>
            <w:rtl w:val="0"/>
          </w:rPr>
          <w:t xml:space="preserve">hot housing market</w:t>
        </w:r>
      </w:hyperlink>
      <w:r w:rsidDel="00000000" w:rsidR="00000000" w:rsidRPr="00000000">
        <w:rPr>
          <w:rFonts w:ascii="Times New Roman" w:cs="Times New Roman" w:eastAsia="Times New Roman" w:hAnsi="Times New Roman"/>
          <w:sz w:val="24"/>
          <w:szCs w:val="24"/>
          <w:rtl w:val="0"/>
        </w:rPr>
        <w:t xml:space="preserve">, which is fueled by the AI boom. </w:t>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w:t>
      </w:r>
      <w:r w:rsidDel="00000000" w:rsidR="00000000" w:rsidRPr="00000000">
        <w:rPr>
          <w:rFonts w:ascii="Times New Roman" w:cs="Times New Roman" w:eastAsia="Times New Roman" w:hAnsi="Times New Roman"/>
          <w:sz w:val="24"/>
          <w:szCs w:val="24"/>
          <w:rtl w:val="0"/>
        </w:rPr>
        <w:t xml:space="preserve">including</w:t>
      </w:r>
      <w:r w:rsidDel="00000000" w:rsidR="00000000" w:rsidRPr="00000000">
        <w:rPr>
          <w:rFonts w:ascii="Times New Roman" w:cs="Times New Roman" w:eastAsia="Times New Roman" w:hAnsi="Times New Roman"/>
          <w:sz w:val="24"/>
          <w:szCs w:val="24"/>
          <w:rtl w:val="0"/>
        </w:rPr>
        <w:t xml:space="preserve"> charts, methodology and full metro-level data</w:t>
      </w:r>
      <w:r w:rsidDel="00000000" w:rsidR="00000000" w:rsidRPr="00000000">
        <w:rPr>
          <w:rFonts w:ascii="Times New Roman" w:cs="Times New Roman" w:eastAsia="Times New Roman" w:hAnsi="Times New Roman"/>
          <w:sz w:val="24"/>
          <w:szCs w:val="24"/>
          <w:rtl w:val="0"/>
        </w:rPr>
        <w:t xml:space="preserve">, please visit: </w:t>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hyperlink r:id="rId23">
        <w:r w:rsidDel="00000000" w:rsidR="00000000" w:rsidRPr="00000000">
          <w:rPr>
            <w:rFonts w:ascii="Times New Roman" w:cs="Times New Roman" w:eastAsia="Times New Roman" w:hAnsi="Times New Roman"/>
            <w:color w:val="1155cc"/>
            <w:sz w:val="24"/>
            <w:szCs w:val="24"/>
            <w:u w:val="single"/>
            <w:rtl w:val="0"/>
          </w:rPr>
          <w:t xml:space="preserve">https://www.redfin.com/news/investor-report-q1-2026</w:t>
        </w:r>
      </w:hyperlink>
      <w:r w:rsidDel="00000000" w:rsidR="00000000" w:rsidRPr="00000000">
        <w:rPr>
          <w:rtl w:val="0"/>
        </w:rPr>
      </w:r>
    </w:p>
    <w:p w:rsidR="00000000" w:rsidDel="00000000" w:rsidP="00000000" w:rsidRDefault="00000000" w:rsidRPr="00000000" w14:paraId="0000003A">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3B">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About Redfin </w:t>
      </w:r>
    </w:p>
    <w:p w:rsidR="00000000" w:rsidDel="00000000" w:rsidP="00000000" w:rsidRDefault="00000000" w:rsidRPr="00000000" w14:paraId="0000003C">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3D">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3E">
      <w:pPr>
        <w:shd w:fill="ffffff" w:val="clear"/>
        <w:spacing w:line="240" w:lineRule="auto"/>
        <w:rPr>
          <w:rFonts w:ascii="Times New Roman" w:cs="Times New Roman" w:eastAsia="Times New Roman" w:hAnsi="Times New Roman"/>
          <w:color w:val="222222"/>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24">
        <w:r w:rsidDel="00000000" w:rsidR="00000000" w:rsidRPr="00000000">
          <w:rPr>
            <w:rFonts w:ascii="Times New Roman" w:cs="Times New Roman" w:eastAsia="Times New Roman" w:hAnsi="Times New Roman"/>
            <w:color w:val="1155cc"/>
            <w:sz w:val="24"/>
            <w:szCs w:val="24"/>
            <w:u w:val="single"/>
            <w:rtl w:val="0"/>
          </w:rPr>
          <w:t xml:space="preserve">https://www.redfin.com/news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25">
        <w:r w:rsidDel="00000000" w:rsidR="00000000" w:rsidRPr="00000000">
          <w:rPr>
            <w:rFonts w:ascii="Times New Roman" w:cs="Times New Roman" w:eastAsia="Times New Roman" w:hAnsi="Times New Roman"/>
            <w:color w:val="1155cc"/>
            <w:sz w:val="24"/>
            <w:szCs w:val="24"/>
            <w:u w:val="single"/>
            <w:shd w:fill="f8f8f8" w:val="clear"/>
            <w:rtl w:val="0"/>
          </w:rPr>
          <w:t xml:space="preserve">https://www.rocketcompanies.com</w:t>
        </w:r>
      </w:hyperlink>
      <w:r w:rsidDel="00000000" w:rsidR="00000000" w:rsidRPr="00000000">
        <w:rPr>
          <w:rFonts w:ascii="Times New Roman" w:cs="Times New Roman" w:eastAsia="Times New Roman" w:hAnsi="Times New Roman"/>
          <w:color w:val="222222"/>
          <w:sz w:val="24"/>
          <w:szCs w:val="24"/>
          <w:rtl w:val="0"/>
        </w:rPr>
        <w:t xml:space="preserve">.</w:t>
      </w:r>
    </w:p>
    <w:p w:rsidR="00000000" w:rsidDel="00000000" w:rsidP="00000000" w:rsidRDefault="00000000" w:rsidRPr="00000000" w14:paraId="0000003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Contact Redfin Journalist Services: </w:t>
      </w:r>
    </w:p>
    <w:p w:rsidR="00000000" w:rsidDel="00000000" w:rsidP="00000000" w:rsidRDefault="00000000" w:rsidRPr="00000000" w14:paraId="0000004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r w:rsidDel="00000000" w:rsidR="00000000" w:rsidRPr="00000000">
        <w:rPr>
          <w:rtl w:val="0"/>
        </w:rPr>
      </w:r>
    </w:p>
    <w:p w:rsidR="00000000" w:rsidDel="00000000" w:rsidP="00000000" w:rsidRDefault="00000000" w:rsidRPr="00000000" w14:paraId="00000042">
      <w:pPr>
        <w:widowControl w:val="0"/>
        <w:spacing w:line="240" w:lineRule="auto"/>
        <w:rPr>
          <w:rFonts w:ascii="Times New Roman" w:cs="Times New Roman" w:eastAsia="Times New Roman" w:hAnsi="Times New Roman"/>
          <w:sz w:val="24"/>
          <w:szCs w:val="24"/>
        </w:rPr>
      </w:pPr>
      <w:hyperlink r:id="rId26">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4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2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redfin.com/city/5665/MI/Detroit" TargetMode="External"/><Relationship Id="rId22" Type="http://schemas.openxmlformats.org/officeDocument/2006/relationships/hyperlink" Target="https://www.redfin.com/news/san-francisco-home-prices-march-2026/" TargetMode="External"/><Relationship Id="rId21" Type="http://schemas.openxmlformats.org/officeDocument/2006/relationships/hyperlink" Target="https://www.redfin.com/city/13655/FL/Orlando" TargetMode="External"/><Relationship Id="rId24" Type="http://schemas.openxmlformats.org/officeDocument/2006/relationships/hyperlink" Target="https://www.redfin.com/news" TargetMode="External"/><Relationship Id="rId23" Type="http://schemas.openxmlformats.org/officeDocument/2006/relationships/hyperlink" Target="https://www.redfin.com/news/investor-report-q1-202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housing-market-update-pending-home-sales-slip/" TargetMode="External"/><Relationship Id="rId26" Type="http://schemas.openxmlformats.org/officeDocument/2006/relationships/hyperlink" Target="mailto:press@redfin.com" TargetMode="External"/><Relationship Id="rId25" Type="http://schemas.openxmlformats.org/officeDocument/2006/relationships/hyperlink" Target="https://www.rocketcompanies.com/" TargetMode="Externa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redfin.com/news/investor-report-q1-2026" TargetMode="External"/><Relationship Id="rId7" Type="http://schemas.openxmlformats.org/officeDocument/2006/relationships/hyperlink" Target="https://www.redfin.com/" TargetMode="External"/><Relationship Id="rId8" Type="http://schemas.openxmlformats.org/officeDocument/2006/relationships/hyperlink" Target="https://www.redfin.com/news/housing-market-update-pending-home-sales-slip/" TargetMode="External"/><Relationship Id="rId11" Type="http://schemas.openxmlformats.org/officeDocument/2006/relationships/hyperlink" Target="https://www.redfin.com/news/weekly-economic-update-may-18-2026/" TargetMode="External"/><Relationship Id="rId10" Type="http://schemas.openxmlformats.org/officeDocument/2006/relationships/hyperlink" Target="https://www.redfin.com/news/property-tax-homebuyer-increase-florida/" TargetMode="External"/><Relationship Id="rId13" Type="http://schemas.openxmlformats.org/officeDocument/2006/relationships/hyperlink" Target="https://www.redfin.com/news/buyers-vs-sellers-april-2026/" TargetMode="External"/><Relationship Id="rId12" Type="http://schemas.openxmlformats.org/officeDocument/2006/relationships/hyperlink" Target="https://www.redfin.com/news/cpi-april-2026/" TargetMode="External"/><Relationship Id="rId15" Type="http://schemas.openxmlformats.org/officeDocument/2006/relationships/hyperlink" Target="https://www.redfin.com/premier" TargetMode="External"/><Relationship Id="rId14" Type="http://schemas.openxmlformats.org/officeDocument/2006/relationships/hyperlink" Target="https://www.redfin.com/real-estate-agents/tamara-mattoxkabat" TargetMode="External"/><Relationship Id="rId17" Type="http://schemas.openxmlformats.org/officeDocument/2006/relationships/hyperlink" Target="https://www.redfin.com/news/banning-investors-pros-cons/" TargetMode="External"/><Relationship Id="rId16" Type="http://schemas.openxmlformats.org/officeDocument/2006/relationships/hyperlink" Target="https://www.cnbc.com/2026/05/20/congress-investors-private-equity-housing-bill.html" TargetMode="External"/><Relationship Id="rId19" Type="http://schemas.openxmlformats.org/officeDocument/2006/relationships/hyperlink" Target="https://www.redfin.com/news/more-condo-sellers-than-buyers/" TargetMode="External"/><Relationship Id="rId18" Type="http://schemas.openxmlformats.org/officeDocument/2006/relationships/hyperlink" Target="https://www.redfin.com/news/san-francisco-home-prices-march-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